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E5" w:rsidRDefault="00533BE5" w:rsidP="00533BE5">
      <w:pPr>
        <w:tabs>
          <w:tab w:val="left" w:pos="993"/>
        </w:tabs>
        <w:spacing w:after="0" w:line="240" w:lineRule="auto"/>
        <w:ind w:firstLine="77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ПРАКТИЧЕСКАЯ  РАБОТА 3</w:t>
      </w:r>
    </w:p>
    <w:p w:rsidR="00533BE5" w:rsidRDefault="00533BE5" w:rsidP="00533BE5">
      <w:pPr>
        <w:tabs>
          <w:tab w:val="left" w:pos="993"/>
        </w:tabs>
        <w:spacing w:after="0" w:line="240" w:lineRule="auto"/>
        <w:ind w:firstLine="77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ИССЛЕДОВАНИЕ МАГНИТНОЙ ПРОВОДИМОСТИ </w:t>
      </w:r>
    </w:p>
    <w:p w:rsidR="00533BE5" w:rsidRDefault="00533BE5" w:rsidP="00533BE5">
      <w:pPr>
        <w:tabs>
          <w:tab w:val="left" w:pos="993"/>
        </w:tabs>
        <w:spacing w:after="0" w:line="240" w:lineRule="auto"/>
        <w:ind w:firstLine="771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ВОЗДУШНОГО ЗАЗОРА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533BE5" w:rsidRDefault="00533BE5" w:rsidP="00533BE5">
      <w:pPr>
        <w:tabs>
          <w:tab w:val="left" w:pos="993"/>
        </w:tabs>
        <w:spacing w:after="0" w:line="240" w:lineRule="auto"/>
        <w:ind w:firstLine="77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33BE5" w:rsidRPr="00627606" w:rsidRDefault="00533BE5" w:rsidP="00533BE5">
      <w:pPr>
        <w:tabs>
          <w:tab w:val="left" w:pos="993"/>
        </w:tabs>
        <w:spacing w:after="0" w:line="240" w:lineRule="auto"/>
        <w:ind w:firstLine="77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33BE5" w:rsidRPr="00A97736" w:rsidRDefault="000C3472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533BE5" w:rsidRPr="00A97736">
        <w:rPr>
          <w:rFonts w:ascii="Times New Roman" w:hAnsi="Times New Roman"/>
          <w:sz w:val="28"/>
          <w:szCs w:val="28"/>
          <w:lang w:val="ru-RU"/>
        </w:rPr>
        <w:t xml:space="preserve">.1 Цель работы: Исследовать влияние воздушного зазора на его магнитную проводимость. Определить распределение магнитного потока вдоль </w:t>
      </w:r>
      <w:proofErr w:type="spellStart"/>
      <w:r w:rsidR="00533BE5" w:rsidRPr="00A97736">
        <w:rPr>
          <w:rFonts w:ascii="Times New Roman" w:hAnsi="Times New Roman"/>
          <w:sz w:val="28"/>
          <w:szCs w:val="28"/>
          <w:lang w:val="ru-RU"/>
        </w:rPr>
        <w:t>магнитопровода</w:t>
      </w:r>
      <w:proofErr w:type="spellEnd"/>
      <w:r w:rsidR="00533BE5" w:rsidRPr="00A97736">
        <w:rPr>
          <w:rFonts w:ascii="Times New Roman" w:hAnsi="Times New Roman"/>
          <w:sz w:val="28"/>
          <w:szCs w:val="28"/>
          <w:lang w:val="ru-RU"/>
        </w:rPr>
        <w:t>. Определить влияние воздушного зазора на коэффициент рассеяния магнитного потока.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33BE5" w:rsidRPr="00A97736" w:rsidRDefault="000C3472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533BE5" w:rsidRPr="00A97736">
        <w:rPr>
          <w:rFonts w:ascii="Times New Roman" w:hAnsi="Times New Roman"/>
          <w:sz w:val="28"/>
          <w:szCs w:val="28"/>
          <w:lang w:val="ru-RU"/>
        </w:rPr>
        <w:t>.2 Краткие теоретические сведения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A97736">
        <w:rPr>
          <w:rFonts w:ascii="Times New Roman" w:hAnsi="Times New Roman"/>
          <w:sz w:val="28"/>
          <w:szCs w:val="28"/>
          <w:lang w:val="ru-RU"/>
        </w:rPr>
        <w:t>Магнитной цепью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называют совокупность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ферромагнитных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тел и воздушных зазоров, создающих путь, по которому замыкается магнитный поток.</w:t>
      </w:r>
    </w:p>
    <w:p w:rsidR="00533BE5" w:rsidRPr="00A9773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Большинство магнитных цепей электрических аппаратов имеет воздушные зазоры, специально предусмотренные для выполнения полезной работы (рабочие), и зазоры, которые обусловливаются технологическими причинами (паразитные). На проведение магнитного потока через воздушные зазоры затрачивается часть магнитодвижущей силы (МДС) катушки, которая зависит от магнитного сопротивления зазора. Величина, обратная магнитному сопротивлению, </w:t>
      </w:r>
      <w:r w:rsidRPr="00A97736">
        <w:rPr>
          <w:rFonts w:ascii="Times New Roman" w:hAnsi="Times New Roman"/>
          <w:sz w:val="28"/>
          <w:szCs w:val="28"/>
          <w:lang w:val="ru-RU"/>
        </w:rPr>
        <w:t>— магнитная проводимость.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 соответствии с законом Ома для магнитной цепи магнитная проводимость воздушного зазора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224"/>
        <w:gridCol w:w="1030"/>
      </w:tblGrid>
      <w:tr w:rsidR="00533BE5" w:rsidRPr="00627606" w:rsidTr="003565AB">
        <w:tc>
          <w:tcPr>
            <w:tcW w:w="7432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Φ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den>
                </m:f>
              </m:oMath>
            </m:oMathPara>
          </w:p>
        </w:tc>
        <w:tc>
          <w:tcPr>
            <w:tcW w:w="1039" w:type="dxa"/>
            <w:shd w:val="clear" w:color="auto" w:fill="auto"/>
            <w:vAlign w:val="center"/>
          </w:tcPr>
          <w:p w:rsidR="00533BE5" w:rsidRPr="00627606" w:rsidRDefault="00533BE5" w:rsidP="000C34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0C347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.1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Λ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магнитная проводимость воздушного зазора, Гн; </w:t>
      </w: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  <w:lang w:val="ru-RU"/>
        </w:rPr>
        <w:t>Φ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магнитный поток в воздушном зазоре,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Вб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533BE5" w:rsidRPr="00627606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F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падение магнитного напряжения в воздушном зазоре, А.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Для участка равномерного магнитного поля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533BE5" w:rsidRPr="00A9773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357"/>
        <w:gridCol w:w="1039"/>
      </w:tblGrid>
      <w:tr w:rsidR="00533BE5" w:rsidRPr="00627606" w:rsidTr="003565AB">
        <w:tc>
          <w:tcPr>
            <w:tcW w:w="7938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BS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δ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δ</m:t>
                    </m:r>
                  </m:den>
                </m:f>
              </m:oMath>
            </m:oMathPara>
          </w:p>
        </w:tc>
        <w:tc>
          <w:tcPr>
            <w:tcW w:w="1065" w:type="dxa"/>
            <w:shd w:val="clear" w:color="auto" w:fill="auto"/>
            <w:vAlign w:val="center"/>
          </w:tcPr>
          <w:p w:rsidR="00533BE5" w:rsidRPr="00627606" w:rsidRDefault="00533BE5" w:rsidP="000C34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0C347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.2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Pr="00627606">
        <w:rPr>
          <w:rFonts w:ascii="Times New Roman" w:hAnsi="Times New Roman"/>
          <w:i/>
          <w:sz w:val="28"/>
          <w:szCs w:val="28"/>
        </w:rPr>
        <w:t>B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индукция в воздушном зазоре, Тл; </w:t>
      </w: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S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площадь, через которую проходит магнитный поток, м</w:t>
      </w:r>
      <w:r w:rsidRPr="00627606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H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напряженность магнитного поля, А/м; </w:t>
      </w: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  <w:lang w:val="ru-RU"/>
        </w:rPr>
        <w:t>δ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воздушный зазор, м; </w:t>
      </w:r>
    </w:p>
    <w:p w:rsidR="00533BE5" w:rsidRPr="00627606" w:rsidRDefault="000C3472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μ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 xml:space="preserve">=4π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-7</m:t>
            </m:r>
          </m:sup>
        </m:sSup>
      </m:oMath>
      <w:r w:rsidR="00533BE5" w:rsidRPr="00627606">
        <w:rPr>
          <w:rFonts w:ascii="Times New Roman" w:hAnsi="Times New Roman"/>
          <w:sz w:val="28"/>
          <w:szCs w:val="28"/>
          <w:lang w:val="ru-RU"/>
        </w:rPr>
        <w:t xml:space="preserve"> — абсолютная магнитная проницаемость, Гн/м.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Трудность определения магнитной проницаемости по формуле (</w:t>
      </w:r>
      <w:r w:rsidR="000C3472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) заключается в неопределенности площади </w:t>
      </w:r>
      <w:r w:rsidRPr="00627606">
        <w:rPr>
          <w:rFonts w:ascii="Times New Roman" w:hAnsi="Times New Roman"/>
          <w:i/>
          <w:sz w:val="28"/>
          <w:szCs w:val="28"/>
        </w:rPr>
        <w:t>S</w:t>
      </w:r>
      <w:r w:rsidRPr="00627606">
        <w:rPr>
          <w:rFonts w:ascii="Times New Roman" w:hAnsi="Times New Roman"/>
          <w:sz w:val="28"/>
          <w:szCs w:val="28"/>
          <w:lang w:val="ru-RU"/>
        </w:rPr>
        <w:t>, через которую магнитный поток переходит из одного полюса в другой.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Поверхности, создающие магнитное поле в воздушном з</w:t>
      </w:r>
      <w:r w:rsidRPr="00627606">
        <w:rPr>
          <w:rFonts w:ascii="Times New Roman" w:hAnsi="Times New Roman"/>
          <w:sz w:val="28"/>
          <w:szCs w:val="28"/>
          <w:lang w:val="kk-KZ"/>
        </w:rPr>
        <w:t>а</w:t>
      </w:r>
      <w:r w:rsidRPr="00627606">
        <w:rPr>
          <w:rFonts w:ascii="Times New Roman" w:hAnsi="Times New Roman"/>
          <w:sz w:val="28"/>
          <w:szCs w:val="28"/>
          <w:lang w:val="ru-RU"/>
        </w:rPr>
        <w:t>з</w:t>
      </w:r>
      <w:r w:rsidRPr="00627606">
        <w:rPr>
          <w:rFonts w:ascii="Times New Roman" w:hAnsi="Times New Roman"/>
          <w:sz w:val="28"/>
          <w:szCs w:val="28"/>
          <w:lang w:val="kk-KZ"/>
        </w:rPr>
        <w:t>о</w:t>
      </w:r>
      <w:r w:rsidRPr="00627606">
        <w:rPr>
          <w:rFonts w:ascii="Times New Roman" w:hAnsi="Times New Roman"/>
          <w:sz w:val="28"/>
          <w:szCs w:val="28"/>
          <w:lang w:val="ru-RU"/>
        </w:rPr>
        <w:t>ре,</w:t>
      </w:r>
      <w:r w:rsidRPr="0062760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называются </w:t>
      </w:r>
      <w:r w:rsidRPr="00A97736">
        <w:rPr>
          <w:rFonts w:ascii="Times New Roman" w:hAnsi="Times New Roman"/>
          <w:sz w:val="28"/>
          <w:szCs w:val="28"/>
          <w:lang w:val="ru-RU"/>
        </w:rPr>
        <w:t xml:space="preserve">полюсами. Простейшим видом магнитного поля является </w:t>
      </w:r>
      <w:r w:rsidRPr="00A97736">
        <w:rPr>
          <w:rFonts w:ascii="Times New Roman" w:hAnsi="Times New Roman"/>
          <w:sz w:val="28"/>
          <w:szCs w:val="28"/>
          <w:lang w:val="ru-RU"/>
        </w:rPr>
        <w:lastRenderedPageBreak/>
        <w:t>равномерное, которое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можно получить между полюсами большой протяженности и при малом расстоянии между ними. В большинстве электрических аппаратов распределение магнитного потока в воздушном зазоре неравномерное (рис</w:t>
      </w:r>
      <w:r>
        <w:rPr>
          <w:rFonts w:ascii="Times New Roman" w:hAnsi="Times New Roman"/>
          <w:sz w:val="28"/>
          <w:szCs w:val="28"/>
          <w:lang w:val="ru-RU"/>
        </w:rPr>
        <w:t>унок 7</w:t>
      </w:r>
      <w:r w:rsidRPr="00627606">
        <w:rPr>
          <w:rFonts w:ascii="Times New Roman" w:hAnsi="Times New Roman"/>
          <w:sz w:val="28"/>
          <w:szCs w:val="28"/>
          <w:lang w:val="ru-RU"/>
        </w:rPr>
        <w:t>).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spacing w:after="0" w:line="240" w:lineRule="auto"/>
        <w:ind w:firstLine="77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828800" cy="152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BE5" w:rsidRPr="00A97736" w:rsidRDefault="00533BE5" w:rsidP="00533BE5">
      <w:pPr>
        <w:spacing w:after="0" w:line="240" w:lineRule="auto"/>
        <w:ind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33BE5" w:rsidRPr="00627606" w:rsidRDefault="00533BE5" w:rsidP="00533BE5">
      <w:pPr>
        <w:spacing w:after="0" w:line="240" w:lineRule="auto"/>
        <w:ind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Рисунок 7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Распределение магнитного потока между полюсами</w:t>
      </w:r>
    </w:p>
    <w:p w:rsidR="00533BE5" w:rsidRPr="00A97736" w:rsidRDefault="00533BE5" w:rsidP="00533BE5">
      <w:pPr>
        <w:spacing w:before="240"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A97736">
        <w:rPr>
          <w:rFonts w:ascii="Times New Roman" w:hAnsi="Times New Roman"/>
          <w:sz w:val="28"/>
          <w:szCs w:val="28"/>
          <w:lang w:val="ru-RU"/>
        </w:rPr>
        <w:t>Поток Φ</w:t>
      </w:r>
      <w:r w:rsidRPr="00A97736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A97736">
        <w:rPr>
          <w:rFonts w:ascii="Times New Roman" w:hAnsi="Times New Roman"/>
          <w:sz w:val="28"/>
          <w:szCs w:val="28"/>
          <w:lang w:val="ru-RU"/>
        </w:rPr>
        <w:t xml:space="preserve"> между полюсами называется основным потоком, а потоки Φ</w:t>
      </w:r>
      <w:r w:rsidRPr="00A97736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A97736">
        <w:rPr>
          <w:rFonts w:ascii="Times New Roman" w:hAnsi="Times New Roman"/>
          <w:sz w:val="28"/>
          <w:szCs w:val="28"/>
          <w:lang w:val="ru-RU"/>
        </w:rPr>
        <w:t>, выходящие из боковых поверхностей полюсов, называются краевыми потоками или потоками выпучивания. Краевые потоки при большой величине зазора составляют 30-50% основного потока, и пренебрегать ими нельзя.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 общем случае учесть неоднородность магнитного поля аналитически не представляется возможным. Поэтому при практических расчетах магнитной проводимости воздушных зазоров пользуются различными методами, упрощающими магнитное поле в той или иной степени.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Через рабочий воздушный зазор проходит не весь магнитный поток, создаваемый МДС, катушки, а только его рабочая часть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Φ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δ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. Другая же часть — поток рассеяния Φ</w:t>
      </w:r>
      <w:r w:rsidRPr="00627606">
        <w:rPr>
          <w:rFonts w:ascii="Times New Roman" w:hAnsi="Times New Roman"/>
          <w:i/>
          <w:sz w:val="28"/>
          <w:szCs w:val="28"/>
          <w:vertAlign w:val="subscript"/>
        </w:rPr>
        <w:t>S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переходит в скобу, минуя рабочий зазор. Если пренебречь магнитным сопротивлением стали, то максимальный магнитный поток будет у основания сердечника, а по мере приближения к рабочему зазору магнитный поток будет уменьшаться.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Для расчета магнитной цепи нужно знать распределение магнитного потока по всему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магнитопроводу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. Для удобства в практических расчетах часто пользуются коэффициентом рассеяния. Этот коэффициент равен отношению магнитного потока в каком-либо месте магнитной цепи к магнитному потоку в рабочем зазоре: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357"/>
        <w:gridCol w:w="1039"/>
      </w:tblGrid>
      <w:tr w:rsidR="00533BE5" w:rsidRPr="00627606" w:rsidTr="003565AB">
        <w:tc>
          <w:tcPr>
            <w:tcW w:w="7938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χ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δ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065" w:type="dxa"/>
            <w:shd w:val="clear" w:color="auto" w:fill="auto"/>
            <w:vAlign w:val="center"/>
          </w:tcPr>
          <w:p w:rsidR="00533BE5" w:rsidRPr="00627606" w:rsidRDefault="00533BE5" w:rsidP="000C34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0C347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.3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bookmark0"/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где σ —</w:t>
      </w:r>
      <w:r w:rsidRPr="0062760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>коэффициент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рассеяния: </w:t>
      </w: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Φ</w:t>
      </w:r>
      <w:r w:rsidRPr="00627606">
        <w:rPr>
          <w:rFonts w:ascii="Times New Roman" w:hAnsi="Times New Roman"/>
          <w:sz w:val="28"/>
          <w:szCs w:val="28"/>
          <w:vertAlign w:val="subscript"/>
        </w:rPr>
        <w:t>x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магнитный</w:t>
      </w:r>
      <w:r w:rsidRPr="0062760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>поток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в любой 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>части магнитной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системы; </w:t>
      </w:r>
    </w:p>
    <w:p w:rsidR="00533BE5" w:rsidRPr="00627606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Φ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δ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— магнитный поток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в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рабочем зазоре.</w:t>
      </w:r>
      <w:bookmarkEnd w:id="0"/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bookmark1"/>
      <w:r w:rsidRPr="00627606">
        <w:rPr>
          <w:rFonts w:ascii="Times New Roman" w:hAnsi="Times New Roman"/>
          <w:sz w:val="28"/>
          <w:szCs w:val="28"/>
          <w:lang w:val="ru-RU"/>
        </w:rPr>
        <w:t>Непосредственно измерить магнитную проводимость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нельзя. </w:t>
      </w:r>
      <w:r w:rsidRPr="00627606">
        <w:rPr>
          <w:rFonts w:ascii="Times New Roman" w:hAnsi="Times New Roman"/>
          <w:sz w:val="28"/>
          <w:szCs w:val="28"/>
          <w:lang w:val="ru-RU"/>
        </w:rPr>
        <w:t>Магнитную проводимость рабочего воздушного зазора определяют косвенным способом, используя формулу</w:t>
      </w:r>
      <w:bookmarkEnd w:id="1"/>
      <w:r w:rsidRPr="00627606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6.1</w:t>
      </w:r>
      <w:r w:rsidRPr="00627606">
        <w:rPr>
          <w:rFonts w:ascii="Times New Roman" w:hAnsi="Times New Roman"/>
          <w:sz w:val="28"/>
          <w:szCs w:val="28"/>
          <w:lang w:val="ru-RU"/>
        </w:rPr>
        <w:t>).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 xml:space="preserve">Для измерения магнитного потока в данной работе применяются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милливеберметр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типа </w:t>
      </w:r>
      <w:r w:rsidRPr="00627606">
        <w:rPr>
          <w:rFonts w:ascii="Times New Roman" w:hAnsi="Times New Roman"/>
          <w:sz w:val="28"/>
          <w:szCs w:val="28"/>
        </w:rPr>
        <w:t>M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119 и измерительные катушки. При работе с этим прибором следует иметь в виду, что нулевая отметка на его шкале имеет чисто условное значение. За начальную можно принять любую отметку шкалы. Стрелка прибора не имеет противодействующей пружины, поэтому может находиться в каком угодно положении. Для установки ее на ноль существует корректор, рукоятку которого можно вращать в различном направлении. Переключатель режимов работы имеет три положения: «корректор», «арретир», «измерение». При измерениях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милливеберметром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определяют отклонение стрелки прибора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421"/>
        <w:gridCol w:w="975"/>
      </w:tblGrid>
      <w:tr w:rsidR="00533BE5" w:rsidRPr="00627606" w:rsidTr="003565AB">
        <w:trPr>
          <w:trHeight w:val="441"/>
        </w:trPr>
        <w:tc>
          <w:tcPr>
            <w:tcW w:w="7938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∆α=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92" w:type="dxa"/>
            <w:shd w:val="clear" w:color="auto" w:fill="auto"/>
            <w:vAlign w:val="center"/>
          </w:tcPr>
          <w:p w:rsidR="00533BE5" w:rsidRPr="00627606" w:rsidRDefault="00533BE5" w:rsidP="000C34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0C347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.4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Pr="00627606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где α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и α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начальное и конечное показания прибора.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Измерение магнитного потока, связанного с измерительной катушкой, происходит при коммутации тока в намагничивающей катушке исследуемого электромагнита. При изменении магнитного потока в измерительной катушке наводится ЭДС и стрелка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милливеберметра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отклоняется на соответствующий угол. Для устранения влияния остаточного магнетизма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магнитопровода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на результат измерения магнитного потока необходимо изменять направление тока в намагничивающей обмотке. Измеренный магнитный поток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357"/>
        <w:gridCol w:w="1039"/>
      </w:tblGrid>
      <w:tr w:rsidR="00533BE5" w:rsidRPr="00627606" w:rsidTr="003565AB">
        <w:tc>
          <w:tcPr>
            <w:tcW w:w="7938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Δ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и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065" w:type="dxa"/>
            <w:shd w:val="clear" w:color="auto" w:fill="auto"/>
            <w:vAlign w:val="center"/>
          </w:tcPr>
          <w:p w:rsidR="00533BE5" w:rsidRPr="00627606" w:rsidRDefault="00533BE5" w:rsidP="000C34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0C347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.5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где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С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постоянная прибора М119, равная 0,1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мВб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/дел; </w:t>
      </w: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Δα — отклонение стрелки прибора, дел; </w:t>
      </w:r>
    </w:p>
    <w:p w:rsidR="00533BE5" w:rsidRPr="00627606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eastAsia="SimSun" w:hAnsi="Times New Roman"/>
          <w:i/>
          <w:sz w:val="28"/>
          <w:szCs w:val="28"/>
        </w:rPr>
        <w:t>w</w:t>
      </w:r>
      <w:r w:rsidRPr="00627606">
        <w:rPr>
          <w:rFonts w:ascii="Times New Roman" w:eastAsia="SimSun" w:hAnsi="Times New Roman"/>
          <w:sz w:val="28"/>
          <w:szCs w:val="28"/>
          <w:vertAlign w:val="subscript"/>
          <w:lang w:val="ru-RU"/>
        </w:rPr>
        <w:t>и</w:t>
      </w:r>
      <w:r w:rsidRPr="00627606">
        <w:rPr>
          <w:rFonts w:ascii="Times New Roman" w:eastAsia="SimSun" w:hAnsi="Times New Roman"/>
          <w:sz w:val="28"/>
          <w:szCs w:val="28"/>
          <w:lang w:val="ru-RU"/>
        </w:rPr>
        <w:t xml:space="preserve"> = 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число витков измерительной катушки.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Подставив значения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С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27606">
        <w:rPr>
          <w:rFonts w:ascii="Times New Roman" w:eastAsia="SimSun" w:hAnsi="Times New Roman"/>
          <w:i/>
          <w:sz w:val="28"/>
          <w:szCs w:val="28"/>
        </w:rPr>
        <w:t>w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в формулу (2.11), получим магнитный поток (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Вб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):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358"/>
        <w:gridCol w:w="1038"/>
      </w:tblGrid>
      <w:tr w:rsidR="00533BE5" w:rsidRPr="00627606" w:rsidTr="003565AB">
        <w:tc>
          <w:tcPr>
            <w:tcW w:w="7938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=2.5*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α</m:t>
                </m:r>
              </m:oMath>
            </m:oMathPara>
          </w:p>
        </w:tc>
        <w:tc>
          <w:tcPr>
            <w:tcW w:w="1065" w:type="dxa"/>
            <w:shd w:val="clear" w:color="auto" w:fill="auto"/>
            <w:vAlign w:val="center"/>
          </w:tcPr>
          <w:p w:rsidR="00533BE5" w:rsidRPr="00627606" w:rsidRDefault="00533BE5" w:rsidP="000C34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="000C347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.6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Падение магнитного напряжения в воздушном зазоре измеряется с помощью магнитного пояса и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милливеберметра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. Магнитный пояс является разновидностью измерительной катушки и устроен следующим образом. На плоский гибкий каркас из изоляционного материала нанесена обмотка; концы ее выведены в середине и подсоединены к зажимам. Для определения разности магнитных потенциалов между двумя точками концы магнитного пояса помещаются в эти точки. При коммутации тока в намагничивающей катушке электромагнита в витках магнитного пояса наводится ЭДС, пропорциональная разности магнитных потенциалов между этими точками: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358"/>
        <w:gridCol w:w="1038"/>
      </w:tblGrid>
      <w:tr w:rsidR="00533BE5" w:rsidRPr="00627606" w:rsidTr="003565AB">
        <w:tc>
          <w:tcPr>
            <w:tcW w:w="7938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w:lastRenderedPageBreak/>
                  <m:t>F=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Δ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65" w:type="dxa"/>
            <w:shd w:val="clear" w:color="auto" w:fill="auto"/>
            <w:vAlign w:val="center"/>
          </w:tcPr>
          <w:p w:rsidR="00533BE5" w:rsidRPr="00627606" w:rsidRDefault="00533BE5" w:rsidP="000C34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0C347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.7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627606">
        <w:rPr>
          <w:rFonts w:ascii="Times New Roman" w:hAnsi="Times New Roman"/>
          <w:bCs/>
          <w:sz w:val="28"/>
          <w:szCs w:val="28"/>
          <w:lang w:val="ru-RU"/>
        </w:rPr>
        <w:t>где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i/>
          <w:iCs/>
          <w:sz w:val="28"/>
          <w:szCs w:val="28"/>
        </w:rPr>
        <w:t>F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— падение магнитного напряжения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iCs/>
          <w:sz w:val="28"/>
          <w:szCs w:val="28"/>
          <w:lang w:val="ru-RU"/>
        </w:rPr>
        <w:t>(разность</w:t>
      </w:r>
      <w:r w:rsidRPr="00627606">
        <w:rPr>
          <w:rFonts w:ascii="Times New Roman" w:hAnsi="Times New Roman"/>
          <w:bCs/>
          <w:iCs/>
          <w:sz w:val="28"/>
          <w:szCs w:val="28"/>
          <w:lang w:val="ru-RU"/>
        </w:rPr>
        <w:t xml:space="preserve"> магнитных</w:t>
      </w:r>
      <w:r w:rsidRPr="00627606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потенциалов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),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>А</w:t>
      </w:r>
      <w:proofErr w:type="gramEnd"/>
      <w:r w:rsidRPr="00627606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533BE5" w:rsidRPr="00627606" w:rsidRDefault="00533BE5" w:rsidP="00533B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27606">
        <w:rPr>
          <w:rFonts w:ascii="Times New Roman" w:eastAsia="SimSun" w:hAnsi="Times New Roman"/>
          <w:i/>
          <w:sz w:val="28"/>
          <w:szCs w:val="28"/>
        </w:rPr>
        <w:t>C</w:t>
      </w:r>
      <w:r w:rsidRPr="00627606">
        <w:rPr>
          <w:rFonts w:ascii="Times New Roman" w:eastAsia="SimSun" w:hAnsi="Times New Roman"/>
          <w:sz w:val="28"/>
          <w:szCs w:val="28"/>
          <w:vertAlign w:val="subscript"/>
          <w:lang w:val="ru-RU"/>
        </w:rPr>
        <w:t>П</w:t>
      </w:r>
      <w:r w:rsidRPr="00627606">
        <w:rPr>
          <w:rFonts w:ascii="Times New Roman" w:eastAsia="SimSun" w:hAnsi="Times New Roman"/>
          <w:i/>
          <w:sz w:val="28"/>
          <w:szCs w:val="28"/>
          <w:vertAlign w:val="subscript"/>
          <w:lang w:val="ru-RU"/>
        </w:rPr>
        <w:t xml:space="preserve"> </w:t>
      </w:r>
      <w:r w:rsidRPr="00627606">
        <w:rPr>
          <w:rFonts w:ascii="Times New Roman" w:eastAsia="SimSun" w:hAnsi="Times New Roman"/>
          <w:i/>
          <w:sz w:val="28"/>
          <w:szCs w:val="28"/>
          <w:lang w:val="ru-RU"/>
        </w:rPr>
        <w:t>= 720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— постоянная цепи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магнитный пояс – </w:t>
      </w:r>
      <w:proofErr w:type="spellStart"/>
      <w:r w:rsidRPr="00627606">
        <w:rPr>
          <w:rFonts w:ascii="Times New Roman" w:hAnsi="Times New Roman"/>
          <w:bCs/>
          <w:sz w:val="28"/>
          <w:szCs w:val="28"/>
          <w:lang w:val="ru-RU"/>
        </w:rPr>
        <w:t>милливеберметр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</w:rPr>
        <w:t>M</w:t>
      </w:r>
      <w:r w:rsidRPr="00627606">
        <w:rPr>
          <w:rFonts w:ascii="Times New Roman" w:hAnsi="Times New Roman"/>
          <w:sz w:val="28"/>
          <w:szCs w:val="28"/>
          <w:lang w:val="ru-RU"/>
        </w:rPr>
        <w:t>119, А/дел;</w:t>
      </w:r>
      <w:r w:rsidRPr="00627606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Δα — отклонение стрелки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>ерметра</w:t>
      </w:r>
      <w:proofErr w:type="spellEnd"/>
      <w:r w:rsidRPr="00627606">
        <w:rPr>
          <w:rFonts w:ascii="Times New Roman" w:hAnsi="Times New Roman"/>
          <w:bCs/>
          <w:sz w:val="28"/>
          <w:szCs w:val="28"/>
          <w:lang w:val="ru-RU"/>
        </w:rPr>
        <w:t>, дел.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bookmark2"/>
      <w:r w:rsidRPr="00627606">
        <w:rPr>
          <w:rFonts w:ascii="Times New Roman" w:hAnsi="Times New Roman"/>
          <w:bCs/>
          <w:sz w:val="28"/>
          <w:szCs w:val="28"/>
          <w:lang w:val="ru-RU"/>
        </w:rPr>
        <w:t>Подставив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эти значения в формулу (</w:t>
      </w:r>
      <w:r>
        <w:rPr>
          <w:rFonts w:ascii="Times New Roman" w:hAnsi="Times New Roman"/>
          <w:sz w:val="28"/>
          <w:szCs w:val="28"/>
          <w:lang w:val="ru-RU"/>
        </w:rPr>
        <w:t>6.7</w:t>
      </w:r>
      <w:r w:rsidRPr="00627606">
        <w:rPr>
          <w:rFonts w:ascii="Times New Roman" w:hAnsi="Times New Roman"/>
          <w:sz w:val="28"/>
          <w:szCs w:val="28"/>
          <w:lang w:val="ru-RU"/>
        </w:rPr>
        <w:t>), получим падение магнитного напряжение (А):</w:t>
      </w:r>
      <w:bookmarkEnd w:id="2"/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358"/>
        <w:gridCol w:w="1038"/>
      </w:tblGrid>
      <w:tr w:rsidR="00533BE5" w:rsidRPr="00627606" w:rsidTr="003565AB">
        <w:trPr>
          <w:trHeight w:val="387"/>
        </w:trPr>
        <w:tc>
          <w:tcPr>
            <w:tcW w:w="7938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F=360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α</m:t>
                </m:r>
              </m:oMath>
            </m:oMathPara>
          </w:p>
        </w:tc>
        <w:tc>
          <w:tcPr>
            <w:tcW w:w="1065" w:type="dxa"/>
            <w:shd w:val="clear" w:color="auto" w:fill="auto"/>
            <w:vAlign w:val="center"/>
          </w:tcPr>
          <w:p w:rsidR="00533BE5" w:rsidRPr="00627606" w:rsidRDefault="00533BE5" w:rsidP="000C34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="000C347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.8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ind w:firstLine="77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Pr="00627606" w:rsidRDefault="000C3472" w:rsidP="00533B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533BE5">
        <w:rPr>
          <w:rFonts w:ascii="Times New Roman" w:hAnsi="Times New Roman"/>
          <w:sz w:val="28"/>
          <w:szCs w:val="28"/>
          <w:lang w:val="ru-RU"/>
        </w:rPr>
        <w:t>.3 Контрольные вопросы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магнитная проводимость воздушного зазора зависит от его величины?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Зависит ли величина магнитного потока в рабочем воздушном зазоре от его величины для электромагнита постоянного тока?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магнитный поток у основания магнитной системы больше, чем в области рабочего зазора?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определяется коэффициент рассеяния магнитной системы?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Зависит ли коэффициент рассеяния от величины рабочего зазора? Почему?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Определите магнитное сопротивление воздушного зазора, если его магнитная проводимость равна 1,5·10</w:t>
      </w:r>
      <w:r w:rsidRPr="00627606">
        <w:rPr>
          <w:rFonts w:ascii="Times New Roman" w:hAnsi="Times New Roman"/>
          <w:sz w:val="28"/>
          <w:szCs w:val="28"/>
          <w:vertAlign w:val="superscript"/>
          <w:lang w:val="ru-RU"/>
        </w:rPr>
        <w:t>–6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Гн.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при измерении магнитного потока нужно коммутировать ток в намагничивающей катушке электромагнита?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измеряются магнитный поток и падение магнитного напряжения в рабочем зазоре?</w:t>
      </w:r>
    </w:p>
    <w:p w:rsidR="00533BE5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вычисляется магнитная проводимость воздушного зазора без учета выпучивания магнитного потока?</w:t>
      </w:r>
    </w:p>
    <w:p w:rsidR="00533BE5" w:rsidRPr="00627606" w:rsidRDefault="00533BE5" w:rsidP="00533BE5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Pr="00A97736" w:rsidRDefault="000C3472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533BE5" w:rsidRPr="00A97736">
        <w:rPr>
          <w:rFonts w:ascii="Times New Roman" w:hAnsi="Times New Roman"/>
          <w:sz w:val="28"/>
          <w:szCs w:val="28"/>
          <w:lang w:val="ru-RU"/>
        </w:rPr>
        <w:t>.4 Последовательность выполнения работы</w:t>
      </w:r>
    </w:p>
    <w:p w:rsidR="00533BE5" w:rsidRDefault="00533BE5" w:rsidP="00533BE5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0C3472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.4.1 </w:t>
      </w:r>
      <w:r w:rsidRPr="00627606">
        <w:rPr>
          <w:rFonts w:ascii="Times New Roman" w:hAnsi="Times New Roman"/>
          <w:sz w:val="28"/>
          <w:szCs w:val="28"/>
          <w:lang w:val="ru-RU"/>
        </w:rPr>
        <w:t>Ознакомиться с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ус</w:t>
      </w:r>
      <w:r w:rsidRPr="00627606">
        <w:rPr>
          <w:rFonts w:ascii="Times New Roman" w:hAnsi="Times New Roman"/>
          <w:sz w:val="28"/>
          <w:szCs w:val="28"/>
          <w:lang w:val="ru-RU"/>
        </w:rPr>
        <w:t>тановкой для выполнения лабораторной работы. Установка собрана на базе магнитной системы контактора КПВ600 и приведена на рис</w:t>
      </w:r>
      <w:r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Pr="00627606">
        <w:rPr>
          <w:rFonts w:ascii="Times New Roman" w:hAnsi="Times New Roman"/>
          <w:sz w:val="28"/>
          <w:szCs w:val="28"/>
          <w:lang w:val="ru-RU"/>
        </w:rPr>
        <w:t>8.</w:t>
      </w:r>
    </w:p>
    <w:p w:rsidR="00533BE5" w:rsidRDefault="00533BE5" w:rsidP="00533BE5">
      <w:pPr>
        <w:pStyle w:val="a3"/>
        <w:tabs>
          <w:tab w:val="left" w:pos="851"/>
        </w:tabs>
        <w:spacing w:after="0" w:line="240" w:lineRule="auto"/>
        <w:ind w:left="0" w:firstLine="770"/>
        <w:jc w:val="both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Угол поворота якоря электромагнита изменяется регулировочным винтом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3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из немагнитного материала и определяется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по </w:t>
      </w:r>
      <w:r w:rsidRPr="00627606">
        <w:rPr>
          <w:rFonts w:ascii="Times New Roman" w:hAnsi="Times New Roman"/>
          <w:sz w:val="28"/>
          <w:szCs w:val="28"/>
          <w:lang w:val="ru-RU"/>
        </w:rPr>
        <w:t>шкале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1.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На сердечнике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7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, скобе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магнитопровода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и в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ра</w:t>
      </w:r>
      <w:r w:rsidRPr="00627606">
        <w:rPr>
          <w:rFonts w:ascii="Times New Roman" w:hAnsi="Times New Roman"/>
          <w:sz w:val="28"/>
          <w:szCs w:val="28"/>
          <w:lang w:val="ru-RU"/>
        </w:rPr>
        <w:t>бочем зазоре расположены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из</w:t>
      </w:r>
      <w:r w:rsidRPr="00627606">
        <w:rPr>
          <w:rFonts w:ascii="Times New Roman" w:hAnsi="Times New Roman"/>
          <w:sz w:val="28"/>
          <w:szCs w:val="28"/>
          <w:lang w:val="ru-RU"/>
        </w:rPr>
        <w:t>мерительные катушки,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концы </w:t>
      </w:r>
      <w:r w:rsidRPr="00627606">
        <w:rPr>
          <w:rFonts w:ascii="Times New Roman" w:hAnsi="Times New Roman"/>
          <w:sz w:val="28"/>
          <w:szCs w:val="28"/>
          <w:lang w:val="ru-RU"/>
        </w:rPr>
        <w:t>которых выведены на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зажимы. </w:t>
      </w:r>
      <w:r w:rsidRPr="00627606">
        <w:rPr>
          <w:rFonts w:ascii="Times New Roman" w:hAnsi="Times New Roman"/>
          <w:sz w:val="28"/>
          <w:szCs w:val="28"/>
          <w:lang w:val="ru-RU"/>
        </w:rPr>
        <w:t>Магнитный поток в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рабочем </w:t>
      </w:r>
      <w:r w:rsidRPr="00627606">
        <w:rPr>
          <w:rFonts w:ascii="Times New Roman" w:hAnsi="Times New Roman"/>
          <w:sz w:val="28"/>
          <w:szCs w:val="28"/>
          <w:lang w:val="ru-RU"/>
        </w:rPr>
        <w:t>зазоре измеряется с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помощью </w:t>
      </w:r>
      <w:r w:rsidRPr="00627606">
        <w:rPr>
          <w:rFonts w:ascii="Times New Roman" w:hAnsi="Times New Roman"/>
          <w:sz w:val="28"/>
          <w:szCs w:val="28"/>
          <w:lang w:val="ru-RU"/>
        </w:rPr>
        <w:t>катушки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4.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Распределение 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>маг</w:t>
      </w:r>
      <w:r w:rsidRPr="00627606">
        <w:rPr>
          <w:rFonts w:ascii="Times New Roman" w:hAnsi="Times New Roman"/>
          <w:sz w:val="28"/>
          <w:szCs w:val="28"/>
          <w:lang w:val="ru-RU"/>
        </w:rPr>
        <w:t>нитного потока по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высоте ско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бы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магнитопровода</w:t>
      </w:r>
      <w:proofErr w:type="spellEnd"/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определя</w:t>
      </w:r>
      <w:r w:rsidRPr="00627606">
        <w:rPr>
          <w:rFonts w:ascii="Times New Roman" w:hAnsi="Times New Roman"/>
          <w:sz w:val="28"/>
          <w:szCs w:val="28"/>
          <w:lang w:val="ru-RU"/>
        </w:rPr>
        <w:t>ется с помощью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катушки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5,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ко</w:t>
      </w:r>
      <w:r w:rsidRPr="00627606">
        <w:rPr>
          <w:rFonts w:ascii="Times New Roman" w:hAnsi="Times New Roman"/>
          <w:sz w:val="28"/>
          <w:szCs w:val="28"/>
          <w:lang w:val="ru-RU"/>
        </w:rPr>
        <w:t>торая может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перемещаться по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скобе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6</w:t>
      </w:r>
      <w:r w:rsidRPr="00627606">
        <w:rPr>
          <w:rFonts w:ascii="Times New Roman" w:hAnsi="Times New Roman"/>
          <w:sz w:val="28"/>
          <w:szCs w:val="28"/>
          <w:lang w:val="ru-RU"/>
        </w:rPr>
        <w:t>. Падение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магнитного </w:t>
      </w:r>
      <w:r w:rsidRPr="00627606">
        <w:rPr>
          <w:rFonts w:ascii="Times New Roman" w:hAnsi="Times New Roman"/>
          <w:sz w:val="28"/>
          <w:szCs w:val="28"/>
          <w:lang w:val="ru-RU"/>
        </w:rPr>
        <w:t>напряжения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в рабочем зазоре </w:t>
      </w:r>
      <w:r w:rsidRPr="00627606">
        <w:rPr>
          <w:rFonts w:ascii="Times New Roman" w:hAnsi="Times New Roman"/>
          <w:sz w:val="28"/>
          <w:szCs w:val="28"/>
          <w:lang w:val="ru-RU"/>
        </w:rPr>
        <w:t>измеряется с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помощью маг</w:t>
      </w:r>
      <w:r w:rsidRPr="00627606">
        <w:rPr>
          <w:rFonts w:ascii="Times New Roman" w:hAnsi="Times New Roman"/>
          <w:sz w:val="28"/>
          <w:szCs w:val="28"/>
          <w:lang w:val="ru-RU"/>
        </w:rPr>
        <w:t>нитного пояса</w:t>
      </w:r>
      <w:r w:rsidRPr="00627606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2.</w:t>
      </w:r>
    </w:p>
    <w:p w:rsidR="00533BE5" w:rsidRPr="00627606" w:rsidRDefault="00533BE5" w:rsidP="00533BE5">
      <w:pPr>
        <w:pStyle w:val="a3"/>
        <w:tabs>
          <w:tab w:val="left" w:pos="851"/>
        </w:tabs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pStyle w:val="a3"/>
        <w:tabs>
          <w:tab w:val="left" w:pos="851"/>
        </w:tabs>
        <w:spacing w:after="0" w:line="240" w:lineRule="auto"/>
        <w:ind w:left="567" w:firstLine="77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2114550" cy="2276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BE5" w:rsidRPr="00627606" w:rsidRDefault="00533BE5" w:rsidP="00533BE5">
      <w:pPr>
        <w:pStyle w:val="a3"/>
        <w:tabs>
          <w:tab w:val="left" w:pos="851"/>
        </w:tabs>
        <w:spacing w:after="0" w:line="240" w:lineRule="auto"/>
        <w:ind w:left="567" w:firstLine="770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>8 — Схема установки</w:t>
      </w:r>
    </w:p>
    <w:p w:rsidR="00533BE5" w:rsidRDefault="00533BE5" w:rsidP="00533B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0C3472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.4.2 </w:t>
      </w:r>
      <w:r w:rsidRPr="00627606">
        <w:rPr>
          <w:rFonts w:ascii="Times New Roman" w:hAnsi="Times New Roman"/>
          <w:sz w:val="28"/>
          <w:szCs w:val="28"/>
          <w:lang w:val="ru-RU"/>
        </w:rPr>
        <w:t>Собрать схему (рис</w:t>
      </w:r>
      <w:r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Pr="00627606">
        <w:rPr>
          <w:rFonts w:ascii="Times New Roman" w:hAnsi="Times New Roman"/>
          <w:sz w:val="28"/>
          <w:szCs w:val="28"/>
          <w:lang w:val="ru-RU"/>
        </w:rPr>
        <w:t>9) и выяснить назначение каждого элемента.</w:t>
      </w:r>
      <w:bookmarkStart w:id="3" w:name="bookmark3"/>
    </w:p>
    <w:p w:rsidR="00533BE5" w:rsidRDefault="00533BE5" w:rsidP="00533BE5">
      <w:pPr>
        <w:tabs>
          <w:tab w:val="left" w:pos="993"/>
        </w:tabs>
        <w:spacing w:after="0" w:line="240" w:lineRule="auto"/>
        <w:ind w:left="567" w:firstLine="77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438525" cy="1247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BE5" w:rsidRPr="00A97736" w:rsidRDefault="00533BE5" w:rsidP="00533BE5">
      <w:pPr>
        <w:tabs>
          <w:tab w:val="left" w:pos="993"/>
        </w:tabs>
        <w:spacing w:after="0" w:line="240" w:lineRule="auto"/>
        <w:ind w:left="567"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tabs>
          <w:tab w:val="left" w:pos="993"/>
        </w:tabs>
        <w:spacing w:after="0" w:line="240" w:lineRule="auto"/>
        <w:ind w:left="567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>9 — Схема подключения установки для исследования магнитной проводимости воздушного зазора</w:t>
      </w:r>
    </w:p>
    <w:p w:rsidR="00533BE5" w:rsidRPr="00627606" w:rsidRDefault="00533BE5" w:rsidP="00533BE5">
      <w:pPr>
        <w:tabs>
          <w:tab w:val="left" w:pos="993"/>
        </w:tabs>
        <w:spacing w:after="0" w:line="240" w:lineRule="auto"/>
        <w:ind w:left="567"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tabs>
          <w:tab w:val="left" w:pos="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0C3472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.4.3 </w:t>
      </w:r>
      <w:r w:rsidRPr="00627606">
        <w:rPr>
          <w:rFonts w:ascii="Times New Roman" w:hAnsi="Times New Roman"/>
          <w:sz w:val="28"/>
          <w:szCs w:val="28"/>
          <w:lang w:val="ru-RU"/>
        </w:rPr>
        <w:t>Определить магнитный</w:t>
      </w:r>
      <w:bookmarkEnd w:id="3"/>
      <w:r w:rsidRPr="00627606">
        <w:rPr>
          <w:rFonts w:ascii="Times New Roman" w:hAnsi="Times New Roman"/>
          <w:sz w:val="28"/>
          <w:szCs w:val="28"/>
          <w:lang w:val="ru-RU"/>
        </w:rPr>
        <w:t xml:space="preserve"> поток в </w:t>
      </w:r>
      <w:r w:rsidRPr="00627606">
        <w:rPr>
          <w:rFonts w:ascii="Times New Roman" w:hAnsi="Times New Roman"/>
          <w:sz w:val="28"/>
          <w:szCs w:val="28"/>
        </w:rPr>
        <w:t>pa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бочем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зазоре при разных значениях напряжении на катушке электромагнита. Для этого нужно подключить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милливеберметр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к измерительной катушке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4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(зажимы 5–</w:t>
      </w:r>
      <w:r w:rsidRPr="00627606">
        <w:rPr>
          <w:rFonts w:ascii="Times New Roman" w:hAnsi="Times New Roman"/>
          <w:iCs/>
          <w:sz w:val="28"/>
          <w:szCs w:val="28"/>
          <w:lang w:val="ru-RU"/>
        </w:rPr>
        <w:t>6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>)</w:t>
      </w:r>
      <w:r w:rsidRPr="00627606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установить заданное напряжение на катушке электромагнита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8 </w:t>
      </w:r>
      <w:r w:rsidRPr="00627606">
        <w:rPr>
          <w:rFonts w:ascii="Times New Roman" w:hAnsi="Times New Roman"/>
          <w:sz w:val="28"/>
          <w:szCs w:val="28"/>
          <w:lang w:val="ru-RU"/>
        </w:rPr>
        <w:t>150—220 В, произвести коммутацию переключателя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i/>
          <w:iCs/>
          <w:sz w:val="28"/>
          <w:szCs w:val="28"/>
        </w:rPr>
        <w:t>SA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и заметить отклонение стрелки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милливеберметра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. Подсчитать магнитный поток по формуле (</w:t>
      </w:r>
      <w:r>
        <w:rPr>
          <w:rFonts w:ascii="Times New Roman" w:hAnsi="Times New Roman"/>
          <w:sz w:val="28"/>
          <w:szCs w:val="28"/>
          <w:lang w:val="ru-RU"/>
        </w:rPr>
        <w:t>3.5</w:t>
      </w:r>
      <w:r w:rsidRPr="00627606">
        <w:rPr>
          <w:rFonts w:ascii="Times New Roman" w:hAnsi="Times New Roman"/>
          <w:sz w:val="28"/>
          <w:szCs w:val="28"/>
          <w:lang w:val="ru-RU"/>
        </w:rPr>
        <w:t>) и записать результаты в табл</w:t>
      </w:r>
      <w:r>
        <w:rPr>
          <w:rFonts w:ascii="Times New Roman" w:hAnsi="Times New Roman"/>
          <w:sz w:val="28"/>
          <w:szCs w:val="28"/>
          <w:lang w:val="ru-RU"/>
        </w:rPr>
        <w:t>ицу 5</w:t>
      </w:r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533BE5" w:rsidRDefault="00533BE5" w:rsidP="00533BE5">
      <w:pPr>
        <w:tabs>
          <w:tab w:val="left" w:pos="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Pr="00627606" w:rsidRDefault="00533BE5" w:rsidP="00533BE5">
      <w:pPr>
        <w:tabs>
          <w:tab w:val="left" w:pos="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Таблица 5- Результаты измерений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1126"/>
        <w:gridCol w:w="1126"/>
        <w:gridCol w:w="1266"/>
        <w:gridCol w:w="1266"/>
        <w:gridCol w:w="1569"/>
      </w:tblGrid>
      <w:tr w:rsidR="00533BE5" w:rsidRPr="00627606" w:rsidTr="003565AB">
        <w:trPr>
          <w:jc w:val="center"/>
        </w:trPr>
        <w:tc>
          <w:tcPr>
            <w:tcW w:w="3285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Угол поворота якоря, град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</w:t>
            </w:r>
          </w:p>
        </w:tc>
      </w:tr>
      <w:tr w:rsidR="00533BE5" w:rsidRPr="00627606" w:rsidTr="003565AB">
        <w:trPr>
          <w:jc w:val="center"/>
        </w:trPr>
        <w:tc>
          <w:tcPr>
            <w:tcW w:w="3285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Δα, дел.</w:t>
            </w: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533BE5" w:rsidRPr="00627606" w:rsidTr="003565AB">
        <w:trPr>
          <w:jc w:val="center"/>
        </w:trPr>
        <w:tc>
          <w:tcPr>
            <w:tcW w:w="3285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Φ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δ</w:t>
            </w:r>
            <w:proofErr w:type="spellEnd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Вб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533BE5" w:rsidRDefault="000C3472" w:rsidP="00533BE5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533BE5">
        <w:rPr>
          <w:rFonts w:ascii="Times New Roman" w:hAnsi="Times New Roman"/>
          <w:sz w:val="28"/>
          <w:szCs w:val="28"/>
          <w:lang w:val="ru-RU"/>
        </w:rPr>
        <w:t xml:space="preserve">.4.4 </w:t>
      </w:r>
      <w:r w:rsidR="00533BE5" w:rsidRPr="00627606">
        <w:rPr>
          <w:rFonts w:ascii="Times New Roman" w:hAnsi="Times New Roman"/>
          <w:sz w:val="28"/>
          <w:szCs w:val="28"/>
          <w:lang w:val="ru-RU"/>
        </w:rPr>
        <w:t xml:space="preserve">Определить падение магнитного напряжения в рабочем воздушном зазоре при разных его значениях. Для этого нужно подключить </w:t>
      </w:r>
      <w:proofErr w:type="spellStart"/>
      <w:r w:rsidR="00533BE5" w:rsidRPr="00627606">
        <w:rPr>
          <w:rFonts w:ascii="Times New Roman" w:hAnsi="Times New Roman"/>
          <w:sz w:val="28"/>
          <w:szCs w:val="28"/>
          <w:lang w:val="ru-RU"/>
        </w:rPr>
        <w:t>милливеберметр</w:t>
      </w:r>
      <w:proofErr w:type="spellEnd"/>
      <w:r w:rsidR="00533BE5" w:rsidRPr="00627606">
        <w:rPr>
          <w:rFonts w:ascii="Times New Roman" w:hAnsi="Times New Roman"/>
          <w:sz w:val="28"/>
          <w:szCs w:val="28"/>
          <w:lang w:val="ru-RU"/>
        </w:rPr>
        <w:t xml:space="preserve"> к магнитному поясу</w:t>
      </w:r>
      <w:r w:rsidR="00533BE5"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2</w:t>
      </w:r>
      <w:r w:rsidR="00533BE5" w:rsidRPr="00627606">
        <w:rPr>
          <w:rFonts w:ascii="Times New Roman" w:hAnsi="Times New Roman"/>
          <w:sz w:val="28"/>
          <w:szCs w:val="28"/>
          <w:lang w:val="ru-RU"/>
        </w:rPr>
        <w:t xml:space="preserve"> (зажимы</w:t>
      </w:r>
      <w:r w:rsidR="00533BE5"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="00533BE5" w:rsidRPr="00627606">
        <w:rPr>
          <w:rFonts w:ascii="Times New Roman" w:hAnsi="Times New Roman"/>
          <w:iCs/>
          <w:sz w:val="28"/>
          <w:szCs w:val="28"/>
          <w:lang w:val="ru-RU"/>
        </w:rPr>
        <w:t>3</w:t>
      </w:r>
      <w:r w:rsidR="00533BE5" w:rsidRPr="00627606">
        <w:rPr>
          <w:rFonts w:ascii="Times New Roman" w:hAnsi="Times New Roman"/>
          <w:i/>
          <w:iCs/>
          <w:sz w:val="28"/>
          <w:szCs w:val="28"/>
          <w:lang w:val="ru-RU"/>
        </w:rPr>
        <w:t>—</w:t>
      </w:r>
      <w:r w:rsidR="00533BE5" w:rsidRPr="00627606">
        <w:rPr>
          <w:rFonts w:ascii="Times New Roman" w:hAnsi="Times New Roman"/>
          <w:iCs/>
          <w:sz w:val="28"/>
          <w:szCs w:val="28"/>
          <w:lang w:val="ru-RU"/>
        </w:rPr>
        <w:t>4</w:t>
      </w:r>
      <w:r w:rsidR="00533BE5"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), </w:t>
      </w:r>
      <w:r w:rsidR="00533BE5" w:rsidRPr="00627606">
        <w:rPr>
          <w:rFonts w:ascii="Times New Roman" w:hAnsi="Times New Roman"/>
          <w:sz w:val="28"/>
          <w:szCs w:val="28"/>
          <w:lang w:val="ru-RU"/>
        </w:rPr>
        <w:t xml:space="preserve">установить </w:t>
      </w:r>
      <w:r w:rsidR="00533BE5" w:rsidRPr="00627606">
        <w:rPr>
          <w:rFonts w:ascii="Times New Roman" w:hAnsi="Times New Roman"/>
          <w:sz w:val="28"/>
          <w:szCs w:val="28"/>
          <w:lang w:val="ru-RU"/>
        </w:rPr>
        <w:lastRenderedPageBreak/>
        <w:t>напряжение на катушке электромагнита, произвести коммутацию переключателя</w:t>
      </w:r>
      <w:r w:rsidR="00533BE5"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="00533BE5" w:rsidRPr="00627606">
        <w:rPr>
          <w:rFonts w:ascii="Times New Roman" w:hAnsi="Times New Roman"/>
          <w:i/>
          <w:iCs/>
          <w:sz w:val="28"/>
          <w:szCs w:val="28"/>
        </w:rPr>
        <w:t>SA</w:t>
      </w:r>
      <w:r w:rsidR="00533BE5" w:rsidRPr="00627606">
        <w:rPr>
          <w:rFonts w:ascii="Times New Roman" w:hAnsi="Times New Roman"/>
          <w:sz w:val="28"/>
          <w:szCs w:val="28"/>
          <w:lang w:val="ru-RU"/>
        </w:rPr>
        <w:t xml:space="preserve"> и заметить отклонение стрелки </w:t>
      </w:r>
      <w:proofErr w:type="spellStart"/>
      <w:r w:rsidR="00533BE5" w:rsidRPr="00627606">
        <w:rPr>
          <w:rFonts w:ascii="Times New Roman" w:hAnsi="Times New Roman"/>
          <w:sz w:val="28"/>
          <w:szCs w:val="28"/>
          <w:lang w:val="ru-RU"/>
        </w:rPr>
        <w:t>милливеберметра</w:t>
      </w:r>
      <w:proofErr w:type="spellEnd"/>
      <w:r w:rsidR="00533BE5" w:rsidRPr="00627606">
        <w:rPr>
          <w:rFonts w:ascii="Times New Roman" w:hAnsi="Times New Roman"/>
          <w:sz w:val="28"/>
          <w:szCs w:val="28"/>
          <w:lang w:val="ru-RU"/>
        </w:rPr>
        <w:t>. Падение магнитного напряжения подсчитать по формуле (</w:t>
      </w:r>
      <w:r w:rsidR="00533BE5">
        <w:rPr>
          <w:rFonts w:ascii="Times New Roman" w:hAnsi="Times New Roman"/>
          <w:sz w:val="28"/>
          <w:szCs w:val="28"/>
          <w:lang w:val="ru-RU"/>
        </w:rPr>
        <w:t>6.5</w:t>
      </w:r>
      <w:r w:rsidR="00533BE5" w:rsidRPr="00627606">
        <w:rPr>
          <w:rFonts w:ascii="Times New Roman" w:hAnsi="Times New Roman"/>
          <w:sz w:val="28"/>
          <w:szCs w:val="28"/>
          <w:lang w:val="ru-RU"/>
        </w:rPr>
        <w:t>) и записать результаты в табл</w:t>
      </w:r>
      <w:r w:rsidR="00533BE5">
        <w:rPr>
          <w:rFonts w:ascii="Times New Roman" w:hAnsi="Times New Roman"/>
          <w:sz w:val="28"/>
          <w:szCs w:val="28"/>
          <w:lang w:val="ru-RU"/>
        </w:rPr>
        <w:t>ицу 6</w:t>
      </w:r>
      <w:r w:rsidR="00533BE5"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533BE5" w:rsidRDefault="00533BE5" w:rsidP="00533BE5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Pr="00627606" w:rsidRDefault="00533BE5" w:rsidP="00533BE5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6 - Результаты измерений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1126"/>
        <w:gridCol w:w="1126"/>
        <w:gridCol w:w="1126"/>
        <w:gridCol w:w="1126"/>
        <w:gridCol w:w="1525"/>
      </w:tblGrid>
      <w:tr w:rsidR="00533BE5" w:rsidRPr="00627606" w:rsidTr="003565AB">
        <w:trPr>
          <w:jc w:val="center"/>
        </w:trPr>
        <w:tc>
          <w:tcPr>
            <w:tcW w:w="3513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Угол поворота якоря, град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</w:t>
            </w:r>
          </w:p>
        </w:tc>
      </w:tr>
      <w:tr w:rsidR="00533BE5" w:rsidRPr="00627606" w:rsidTr="003565AB">
        <w:trPr>
          <w:jc w:val="center"/>
        </w:trPr>
        <w:tc>
          <w:tcPr>
            <w:tcW w:w="3513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Δα, дел.</w:t>
            </w: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25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533BE5" w:rsidRPr="00627606" w:rsidTr="003565AB">
        <w:trPr>
          <w:jc w:val="center"/>
        </w:trPr>
        <w:tc>
          <w:tcPr>
            <w:tcW w:w="3513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F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δ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25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533BE5" w:rsidRDefault="00533BE5" w:rsidP="00533BE5">
      <w:pPr>
        <w:pStyle w:val="a3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0C3472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.4.5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На основании опытных данных, приведенных в таблицах, вычислить магнитную проводимость магнитное сопротивление рабочего воздушного зазора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δ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=1/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Λ</m:t>
        </m:r>
        <m:r>
          <w:rPr>
            <w:rFonts w:ascii="Cambria Math" w:hAnsi="Cambria Math"/>
            <w:sz w:val="28"/>
            <w:szCs w:val="28"/>
            <w:lang w:val="ru-RU"/>
          </w:rPr>
          <m:t xml:space="preserve"> </m:t>
        </m:r>
      </m:oMath>
      <w:r w:rsidRPr="00627606">
        <w:rPr>
          <w:rFonts w:ascii="Times New Roman" w:hAnsi="Times New Roman"/>
          <w:sz w:val="28"/>
          <w:szCs w:val="28"/>
          <w:lang w:val="ru-RU"/>
        </w:rPr>
        <w:t>. Результаты записать в таблицу</w:t>
      </w:r>
      <w:r>
        <w:rPr>
          <w:rFonts w:ascii="Times New Roman" w:hAnsi="Times New Roman"/>
          <w:sz w:val="28"/>
          <w:szCs w:val="28"/>
          <w:lang w:val="ru-RU"/>
        </w:rPr>
        <w:t xml:space="preserve"> 7</w:t>
      </w:r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533BE5" w:rsidRPr="00627606" w:rsidRDefault="00533BE5" w:rsidP="00533BE5">
      <w:pPr>
        <w:pStyle w:val="a3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Таблица 7 - Результаты измерений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1240"/>
        <w:gridCol w:w="1240"/>
        <w:gridCol w:w="1394"/>
        <w:gridCol w:w="1394"/>
        <w:gridCol w:w="1126"/>
      </w:tblGrid>
      <w:tr w:rsidR="00533BE5" w:rsidRPr="00627606" w:rsidTr="003565AB">
        <w:trPr>
          <w:jc w:val="center"/>
        </w:trPr>
        <w:tc>
          <w:tcPr>
            <w:tcW w:w="2930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Угол поворота якоря, град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</w:t>
            </w:r>
          </w:p>
        </w:tc>
      </w:tr>
      <w:tr w:rsidR="00533BE5" w:rsidRPr="00627606" w:rsidTr="003565AB">
        <w:trPr>
          <w:jc w:val="center"/>
        </w:trPr>
        <w:tc>
          <w:tcPr>
            <w:tcW w:w="2930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Λ, Гн</w:t>
            </w:r>
          </w:p>
        </w:tc>
        <w:tc>
          <w:tcPr>
            <w:tcW w:w="1240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40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4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4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533BE5" w:rsidRPr="00627606" w:rsidTr="003565AB">
        <w:trPr>
          <w:jc w:val="center"/>
        </w:trPr>
        <w:tc>
          <w:tcPr>
            <w:tcW w:w="2930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R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δ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Гн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  <w:t>–1</w:t>
            </w:r>
          </w:p>
        </w:tc>
        <w:tc>
          <w:tcPr>
            <w:tcW w:w="1240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40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4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4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533BE5" w:rsidRPr="00627606" w:rsidRDefault="00533BE5" w:rsidP="00533BE5">
      <w:pPr>
        <w:spacing w:before="240"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 результатам табл</w:t>
      </w:r>
      <w:r>
        <w:rPr>
          <w:rFonts w:ascii="Times New Roman" w:hAnsi="Times New Roman"/>
          <w:sz w:val="28"/>
          <w:szCs w:val="28"/>
          <w:lang w:val="ru-RU"/>
        </w:rPr>
        <w:t>ицы 7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построить зависимости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Λ</m:t>
        </m:r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d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δ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d>
      </m:oMath>
    </w:p>
    <w:p w:rsidR="00533BE5" w:rsidRDefault="000C3472" w:rsidP="00533BE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533BE5">
        <w:rPr>
          <w:rFonts w:ascii="Times New Roman" w:hAnsi="Times New Roman"/>
          <w:sz w:val="28"/>
          <w:szCs w:val="28"/>
          <w:lang w:val="ru-RU"/>
        </w:rPr>
        <w:t xml:space="preserve">.4.6 </w:t>
      </w:r>
      <w:r w:rsidR="00533BE5" w:rsidRPr="00627606">
        <w:rPr>
          <w:rFonts w:ascii="Times New Roman" w:hAnsi="Times New Roman"/>
          <w:sz w:val="28"/>
          <w:szCs w:val="28"/>
          <w:lang w:val="ru-RU"/>
        </w:rPr>
        <w:t xml:space="preserve">Определить распределение магнитного потока по высоте скобы </w:t>
      </w:r>
      <w:proofErr w:type="spellStart"/>
      <w:r w:rsidR="00533BE5" w:rsidRPr="00627606">
        <w:rPr>
          <w:rFonts w:ascii="Times New Roman" w:hAnsi="Times New Roman"/>
          <w:sz w:val="28"/>
          <w:szCs w:val="28"/>
          <w:lang w:val="ru-RU"/>
        </w:rPr>
        <w:t>магнитопровода</w:t>
      </w:r>
      <w:proofErr w:type="spellEnd"/>
      <w:r w:rsidR="00533BE5" w:rsidRPr="00627606">
        <w:rPr>
          <w:rFonts w:ascii="Times New Roman" w:hAnsi="Times New Roman"/>
          <w:sz w:val="28"/>
          <w:szCs w:val="28"/>
          <w:lang w:val="ru-RU"/>
        </w:rPr>
        <w:t xml:space="preserve"> и коэффициент рассеяния. Для этого нужно подключить </w:t>
      </w:r>
      <w:proofErr w:type="spellStart"/>
      <w:r w:rsidR="00533BE5" w:rsidRPr="00627606">
        <w:rPr>
          <w:rFonts w:ascii="Times New Roman" w:hAnsi="Times New Roman"/>
          <w:sz w:val="28"/>
          <w:szCs w:val="28"/>
          <w:lang w:val="ru-RU"/>
        </w:rPr>
        <w:t>милливеберметр</w:t>
      </w:r>
      <w:proofErr w:type="spellEnd"/>
      <w:r w:rsidR="00533BE5" w:rsidRPr="00627606">
        <w:rPr>
          <w:rFonts w:ascii="Times New Roman" w:hAnsi="Times New Roman"/>
          <w:sz w:val="28"/>
          <w:szCs w:val="28"/>
          <w:lang w:val="ru-RU"/>
        </w:rPr>
        <w:t xml:space="preserve"> к измерительной катушке</w:t>
      </w:r>
      <w:r w:rsidR="00533BE5"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5</w:t>
      </w:r>
      <w:r w:rsidR="00533BE5" w:rsidRPr="00627606">
        <w:rPr>
          <w:rFonts w:ascii="Times New Roman" w:hAnsi="Times New Roman"/>
          <w:sz w:val="28"/>
          <w:szCs w:val="28"/>
          <w:lang w:val="ru-RU"/>
        </w:rPr>
        <w:t xml:space="preserve"> (зажимы 1—2) и измерить магнитный поток в верхней, средней и нижней частях скобы </w:t>
      </w:r>
      <w:proofErr w:type="spellStart"/>
      <w:r w:rsidR="00533BE5" w:rsidRPr="00627606">
        <w:rPr>
          <w:rFonts w:ascii="Times New Roman" w:hAnsi="Times New Roman"/>
          <w:sz w:val="28"/>
          <w:szCs w:val="28"/>
          <w:lang w:val="ru-RU"/>
        </w:rPr>
        <w:t>магнитопровода</w:t>
      </w:r>
      <w:proofErr w:type="spellEnd"/>
      <w:r w:rsidR="00533BE5" w:rsidRPr="00627606">
        <w:rPr>
          <w:rFonts w:ascii="Times New Roman" w:hAnsi="Times New Roman"/>
          <w:sz w:val="28"/>
          <w:szCs w:val="28"/>
          <w:lang w:val="ru-RU"/>
        </w:rPr>
        <w:t xml:space="preserve"> при разных значениях воздушного</w:t>
      </w:r>
      <w:bookmarkStart w:id="4" w:name="bookmark4"/>
      <w:r w:rsidR="00533BE5" w:rsidRPr="00627606">
        <w:rPr>
          <w:rFonts w:ascii="Times New Roman" w:hAnsi="Times New Roman"/>
          <w:sz w:val="28"/>
          <w:szCs w:val="28"/>
          <w:lang w:val="ru-RU"/>
        </w:rPr>
        <w:t xml:space="preserve"> зазора. Коэффициент рассеяния определить по формуле (</w:t>
      </w:r>
      <w:r w:rsidR="00533BE5">
        <w:rPr>
          <w:rFonts w:ascii="Times New Roman" w:hAnsi="Times New Roman"/>
          <w:sz w:val="28"/>
          <w:szCs w:val="28"/>
          <w:lang w:val="ru-RU"/>
        </w:rPr>
        <w:t>3.2</w:t>
      </w:r>
      <w:r w:rsidR="00533BE5" w:rsidRPr="00627606">
        <w:rPr>
          <w:rFonts w:ascii="Times New Roman" w:hAnsi="Times New Roman"/>
          <w:sz w:val="28"/>
          <w:szCs w:val="28"/>
          <w:lang w:val="ru-RU"/>
        </w:rPr>
        <w:t>), а магнитный поток — по формуле (</w:t>
      </w:r>
      <w:r w:rsidR="00533BE5">
        <w:rPr>
          <w:rFonts w:ascii="Times New Roman" w:hAnsi="Times New Roman"/>
          <w:sz w:val="28"/>
          <w:szCs w:val="28"/>
          <w:lang w:val="ru-RU"/>
        </w:rPr>
        <w:t>3.5</w:t>
      </w:r>
      <w:r w:rsidR="00533BE5" w:rsidRPr="00627606">
        <w:rPr>
          <w:rFonts w:ascii="Times New Roman" w:hAnsi="Times New Roman"/>
          <w:sz w:val="28"/>
          <w:szCs w:val="28"/>
          <w:lang w:val="ru-RU"/>
        </w:rPr>
        <w:t>) и записать результаты</w:t>
      </w:r>
      <w:r w:rsidR="00533BE5">
        <w:rPr>
          <w:rFonts w:ascii="Times New Roman" w:hAnsi="Times New Roman"/>
          <w:sz w:val="28"/>
          <w:szCs w:val="28"/>
          <w:lang w:val="ru-RU"/>
        </w:rPr>
        <w:t xml:space="preserve"> в таблицу </w:t>
      </w:r>
      <w:r w:rsidR="00533BE5" w:rsidRPr="006276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3BE5">
        <w:rPr>
          <w:rFonts w:ascii="Times New Roman" w:hAnsi="Times New Roman"/>
          <w:sz w:val="28"/>
          <w:szCs w:val="28"/>
          <w:lang w:val="ru-RU"/>
        </w:rPr>
        <w:t>8.</w:t>
      </w:r>
    </w:p>
    <w:p w:rsidR="00533BE5" w:rsidRDefault="00533BE5" w:rsidP="00533BE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8 - Результаты измерений</w:t>
      </w:r>
    </w:p>
    <w:tbl>
      <w:tblPr>
        <w:tblStyle w:val="a4"/>
        <w:tblW w:w="9855" w:type="dxa"/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  <w:gridCol w:w="1971"/>
      </w:tblGrid>
      <w:tr w:rsidR="00533BE5" w:rsidTr="003565AB">
        <w:tc>
          <w:tcPr>
            <w:tcW w:w="1971" w:type="dxa"/>
            <w:vMerge w:val="restart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Угол поворота якоря, град</w:t>
            </w:r>
          </w:p>
        </w:tc>
        <w:tc>
          <w:tcPr>
            <w:tcW w:w="1971" w:type="dxa"/>
            <w:vMerge w:val="restart"/>
            <w:vAlign w:val="center"/>
          </w:tcPr>
          <w:p w:rsidR="00533BE5" w:rsidRPr="00627606" w:rsidRDefault="00533BE5" w:rsidP="003565AB">
            <w:pPr>
              <w:jc w:val="center"/>
              <w:rPr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Измеряемые величины</w:t>
            </w:r>
          </w:p>
        </w:tc>
        <w:tc>
          <w:tcPr>
            <w:tcW w:w="5913" w:type="dxa"/>
            <w:gridSpan w:val="3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Положение измерительной катушки</w:t>
            </w:r>
            <w:r w:rsidRPr="00627606">
              <w:rPr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27606">
              <w:rPr>
                <w:bCs/>
                <w:i/>
                <w:iCs/>
                <w:sz w:val="28"/>
                <w:szCs w:val="28"/>
              </w:rPr>
              <w:t>S</w:t>
            </w:r>
          </w:p>
        </w:tc>
      </w:tr>
      <w:tr w:rsidR="00533BE5" w:rsidTr="003565AB">
        <w:tc>
          <w:tcPr>
            <w:tcW w:w="1971" w:type="dxa"/>
            <w:vMerge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  <w:vMerge/>
            <w:vAlign w:val="center"/>
          </w:tcPr>
          <w:p w:rsidR="00533BE5" w:rsidRPr="00627606" w:rsidRDefault="00533BE5" w:rsidP="003565AB">
            <w:pPr>
              <w:ind w:firstLine="77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верхнее</w:t>
            </w: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627606">
              <w:rPr>
                <w:bCs/>
                <w:iCs/>
                <w:sz w:val="28"/>
                <w:szCs w:val="28"/>
                <w:lang w:val="ru-RU"/>
              </w:rPr>
              <w:t>среднее</w:t>
            </w: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33BE5" w:rsidTr="003565AB">
        <w:tc>
          <w:tcPr>
            <w:tcW w:w="1971" w:type="dxa"/>
            <w:vMerge w:val="restart"/>
          </w:tcPr>
          <w:p w:rsidR="00533BE5" w:rsidRDefault="00533BE5" w:rsidP="003565AB">
            <w:pPr>
              <w:pStyle w:val="a3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71" w:type="dxa"/>
            <w:vAlign w:val="center"/>
          </w:tcPr>
          <w:p w:rsidR="00533BE5" w:rsidRPr="00627606" w:rsidRDefault="00533BE5" w:rsidP="003565A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Δα, дел</w:t>
            </w: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33BE5" w:rsidTr="003565AB">
        <w:tc>
          <w:tcPr>
            <w:tcW w:w="1971" w:type="dxa"/>
            <w:vMerge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533BE5" w:rsidRPr="00627606" w:rsidRDefault="00533BE5" w:rsidP="003565A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Ф</w:t>
            </w:r>
            <w:r w:rsidRPr="00627606">
              <w:rPr>
                <w:bCs/>
                <w:sz w:val="28"/>
                <w:szCs w:val="28"/>
                <w:vertAlign w:val="subscript"/>
              </w:rPr>
              <w:t>x</w:t>
            </w:r>
            <w:r w:rsidRPr="0062760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27606">
              <w:rPr>
                <w:bCs/>
                <w:sz w:val="28"/>
                <w:szCs w:val="28"/>
                <w:lang w:val="ru-RU"/>
              </w:rPr>
              <w:t>Вб</w:t>
            </w:r>
            <w:proofErr w:type="spellEnd"/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33BE5" w:rsidTr="003565AB">
        <w:tc>
          <w:tcPr>
            <w:tcW w:w="1971" w:type="dxa"/>
            <w:vMerge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533BE5" w:rsidRPr="00627606" w:rsidRDefault="00533BE5" w:rsidP="003565AB">
            <w:pPr>
              <w:jc w:val="center"/>
              <w:rPr>
                <w:bCs/>
                <w:i/>
                <w:iCs/>
                <w:sz w:val="28"/>
                <w:szCs w:val="28"/>
                <w:lang w:val="ru-RU"/>
              </w:rPr>
            </w:pPr>
            <w:r w:rsidRPr="00627606">
              <w:rPr>
                <w:bCs/>
                <w:i/>
                <w:iCs/>
                <w:sz w:val="28"/>
                <w:szCs w:val="28"/>
              </w:rPr>
              <w:t>σ</w:t>
            </w: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33BE5" w:rsidTr="003565AB">
        <w:tc>
          <w:tcPr>
            <w:tcW w:w="1971" w:type="dxa"/>
            <w:vMerge w:val="restart"/>
          </w:tcPr>
          <w:p w:rsidR="00533BE5" w:rsidRDefault="00533BE5" w:rsidP="003565AB">
            <w:pPr>
              <w:pStyle w:val="a3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71" w:type="dxa"/>
            <w:vAlign w:val="center"/>
          </w:tcPr>
          <w:p w:rsidR="00533BE5" w:rsidRPr="00627606" w:rsidRDefault="00533BE5" w:rsidP="003565A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Δα, дел</w:t>
            </w: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33BE5" w:rsidTr="003565AB">
        <w:tc>
          <w:tcPr>
            <w:tcW w:w="1971" w:type="dxa"/>
            <w:vMerge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533BE5" w:rsidRPr="00627606" w:rsidRDefault="00533BE5" w:rsidP="003565A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Ф</w:t>
            </w:r>
            <w:r w:rsidRPr="00627606">
              <w:rPr>
                <w:bCs/>
                <w:sz w:val="28"/>
                <w:szCs w:val="28"/>
                <w:vertAlign w:val="subscript"/>
              </w:rPr>
              <w:t>x</w:t>
            </w:r>
            <w:r w:rsidRPr="0062760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27606">
              <w:rPr>
                <w:bCs/>
                <w:sz w:val="28"/>
                <w:szCs w:val="28"/>
                <w:lang w:val="ru-RU"/>
              </w:rPr>
              <w:t>Вб</w:t>
            </w:r>
            <w:proofErr w:type="spellEnd"/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33BE5" w:rsidTr="003565AB">
        <w:tc>
          <w:tcPr>
            <w:tcW w:w="1971" w:type="dxa"/>
            <w:vMerge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533BE5" w:rsidRPr="00627606" w:rsidRDefault="00533BE5" w:rsidP="003565AB">
            <w:pPr>
              <w:jc w:val="center"/>
              <w:rPr>
                <w:bCs/>
                <w:i/>
                <w:iCs/>
                <w:sz w:val="28"/>
                <w:szCs w:val="28"/>
                <w:lang w:val="ru-RU"/>
              </w:rPr>
            </w:pPr>
            <w:r w:rsidRPr="00627606">
              <w:rPr>
                <w:bCs/>
                <w:i/>
                <w:iCs/>
                <w:sz w:val="28"/>
                <w:szCs w:val="28"/>
              </w:rPr>
              <w:t>σ</w:t>
            </w: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533BE5" w:rsidRDefault="00533BE5" w:rsidP="00533BE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0C3472" w:rsidP="00533BE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bookmark5"/>
      <w:bookmarkEnd w:id="4"/>
      <w:r>
        <w:rPr>
          <w:rFonts w:ascii="Times New Roman" w:hAnsi="Times New Roman"/>
          <w:sz w:val="28"/>
          <w:szCs w:val="28"/>
          <w:lang w:val="ru-RU"/>
        </w:rPr>
        <w:t>3</w:t>
      </w:r>
      <w:r w:rsidR="00533BE5">
        <w:rPr>
          <w:rFonts w:ascii="Times New Roman" w:hAnsi="Times New Roman"/>
          <w:sz w:val="28"/>
          <w:szCs w:val="28"/>
          <w:lang w:val="ru-RU"/>
        </w:rPr>
        <w:t xml:space="preserve">.4.7 </w:t>
      </w:r>
      <w:r w:rsidR="00533BE5" w:rsidRPr="00627606">
        <w:rPr>
          <w:rFonts w:ascii="Times New Roman" w:hAnsi="Times New Roman"/>
          <w:sz w:val="28"/>
          <w:szCs w:val="28"/>
          <w:lang w:val="ru-RU"/>
        </w:rPr>
        <w:t>Проанализировать результаты измерений и сделать выводы по выполненной работе.</w:t>
      </w:r>
      <w:bookmarkEnd w:id="5"/>
    </w:p>
    <w:p w:rsidR="000C3472" w:rsidRPr="00627606" w:rsidRDefault="000C3472" w:rsidP="00533BE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3.4.8 </w:t>
      </w:r>
      <w:bookmarkStart w:id="6" w:name="_GoBack"/>
      <w:bookmarkEnd w:id="6"/>
      <w:r>
        <w:rPr>
          <w:rFonts w:ascii="Times New Roman" w:hAnsi="Times New Roman"/>
          <w:sz w:val="28"/>
          <w:szCs w:val="28"/>
          <w:lang w:val="ru-RU"/>
        </w:rPr>
        <w:t>Ответить на вопросы</w:t>
      </w:r>
    </w:p>
    <w:p w:rsidR="00237846" w:rsidRPr="00533BE5" w:rsidRDefault="00237846">
      <w:pPr>
        <w:rPr>
          <w:lang w:val="ru-RU"/>
        </w:rPr>
      </w:pPr>
    </w:p>
    <w:sectPr w:rsidR="00237846" w:rsidRPr="0053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A5CE3"/>
    <w:multiLevelType w:val="hybridMultilevel"/>
    <w:tmpl w:val="92344FFC"/>
    <w:lvl w:ilvl="0" w:tplc="76BC831A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E5"/>
    <w:rsid w:val="000C3472"/>
    <w:rsid w:val="00237846"/>
    <w:rsid w:val="005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AD52"/>
  <w15:docId w15:val="{0D4AAD12-CABB-4CE3-B298-637EE747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BE5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BE5"/>
    <w:pPr>
      <w:ind w:left="720"/>
      <w:contextualSpacing/>
    </w:pPr>
  </w:style>
  <w:style w:type="table" w:styleId="a4">
    <w:name w:val="Table Grid"/>
    <w:basedOn w:val="a1"/>
    <w:rsid w:val="00533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BE5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 (Руководитель ОП)</cp:lastModifiedBy>
  <cp:revision>2</cp:revision>
  <dcterms:created xsi:type="dcterms:W3CDTF">2026-01-26T12:22:00Z</dcterms:created>
  <dcterms:modified xsi:type="dcterms:W3CDTF">2026-01-26T12:22:00Z</dcterms:modified>
</cp:coreProperties>
</file>